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12A36522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Asistencia Alimentaria (Despensas y Desayunos Escolares)</w:t>
            </w:r>
          </w:p>
        </w:tc>
      </w:tr>
      <w:tr w:rsidR="00B53A27" w:rsidRPr="00936D55" w14:paraId="77CED2D0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06B083D" w14:textId="216B7FFA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34195D42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Desarrollo Integral de la Familia (DIF) Sinaloa</w:t>
            </w:r>
          </w:p>
        </w:tc>
      </w:tr>
      <w:tr w:rsidR="00B53A27" w:rsidRPr="00936D55" w14:paraId="0D97458B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547A5FCF" w14:textId="4C1B72BC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540D7442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Desarrollo Integral de la Familia (DIF) Sinaloa</w:t>
            </w:r>
          </w:p>
        </w:tc>
      </w:tr>
      <w:tr w:rsidR="00B53A27" w:rsidRPr="00936D55" w14:paraId="5D32DA8A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F53B0F2" w14:textId="2331D94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4A692F5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Evaluación Específica de Desempeño</w:t>
            </w:r>
          </w:p>
        </w:tc>
      </w:tr>
      <w:tr w:rsidR="00B53A27" w:rsidRPr="00936D55" w14:paraId="5AC1B1FE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2F6C118" w14:textId="4049FF70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71D93590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1"/>
        <w:gridCol w:w="2235"/>
        <w:gridCol w:w="2743"/>
        <w:gridCol w:w="2305"/>
      </w:tblGrid>
      <w:tr w:rsidR="001C1825" w:rsidRPr="00936D55" w14:paraId="144EB42F" w14:textId="77777777" w:rsidTr="00585649">
        <w:trPr>
          <w:trHeight w:val="886"/>
          <w:tblHeader/>
        </w:trPr>
        <w:tc>
          <w:tcPr>
            <w:tcW w:w="1951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68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97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39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585649">
        <w:tc>
          <w:tcPr>
            <w:tcW w:w="1951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6CFBCCD" w14:textId="42E971EF" w:rsidR="00936D55" w:rsidRPr="00936D55" w:rsidRDefault="00861D0A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D0A">
              <w:rPr>
                <w:rFonts w:asciiTheme="minorHAnsi" w:hAnsiTheme="minorHAnsi" w:cstheme="minorHAnsi"/>
                <w:sz w:val="20"/>
                <w:szCs w:val="20"/>
              </w:rPr>
              <w:t>Mejorar los mecanismos de supervisión y seguimiento de los programas alimentarios del SEDIF con los SMDIF, con el objeto de brindar una mejor atención.</w:t>
            </w:r>
          </w:p>
        </w:tc>
        <w:tc>
          <w:tcPr>
            <w:tcW w:w="2797" w:type="dxa"/>
            <w:vAlign w:val="center"/>
          </w:tcPr>
          <w:p w14:paraId="5A8AE607" w14:textId="45DE415A" w:rsidR="0056725C" w:rsidRPr="00D05CDC" w:rsidRDefault="00D05CDC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1C1825" w:rsidRPr="00D05CDC">
              <w:rPr>
                <w:rFonts w:asciiTheme="minorHAnsi" w:hAnsiTheme="minorHAnsi" w:cstheme="minorHAnsi"/>
                <w:sz w:val="20"/>
                <w:szCs w:val="20"/>
              </w:rPr>
              <w:t>eguir con la programa</w:t>
            </w:r>
            <w:bookmarkStart w:id="1" w:name="_GoBack"/>
            <w:bookmarkEnd w:id="1"/>
            <w:r w:rsidR="001C1825" w:rsidRPr="00D05CDC">
              <w:rPr>
                <w:rFonts w:asciiTheme="minorHAnsi" w:hAnsiTheme="minorHAnsi" w:cstheme="minorHAnsi"/>
                <w:sz w:val="20"/>
                <w:szCs w:val="20"/>
              </w:rPr>
              <w:t xml:space="preserve">ción de las visitas de manera periódica para realizar los diferentes formatos de supervisión, así como también, aplicar las </w:t>
            </w:r>
            <w:r w:rsidR="00DF162C" w:rsidRPr="00D05CDC">
              <w:rPr>
                <w:rFonts w:asciiTheme="minorHAnsi" w:hAnsiTheme="minorHAnsi" w:cstheme="minorHAnsi"/>
                <w:sz w:val="20"/>
                <w:szCs w:val="20"/>
              </w:rPr>
              <w:t>encuestas de satisfacción a los beneficiarios de</w:t>
            </w:r>
            <w:r w:rsidR="00D70FB5" w:rsidRPr="00D05C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162C" w:rsidRPr="00D05CDC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70FB5" w:rsidRPr="00D05CDC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 w:rsidR="00DF162C" w:rsidRPr="00D05CDC">
              <w:rPr>
                <w:rFonts w:asciiTheme="minorHAnsi" w:hAnsiTheme="minorHAnsi" w:cstheme="minorHAnsi"/>
                <w:sz w:val="20"/>
                <w:szCs w:val="20"/>
              </w:rPr>
              <w:t xml:space="preserve"> programa</w:t>
            </w:r>
            <w:r w:rsidR="00D70FB5" w:rsidRPr="00D05CD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F162C" w:rsidRPr="00D05C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6725C" w:rsidRPr="00D05C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14:paraId="6051680B" w14:textId="4AFDD30B" w:rsidR="003931A4" w:rsidRPr="00D05CDC" w:rsidRDefault="00DF162C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6725C" w:rsidRPr="00D05CDC">
              <w:rPr>
                <w:rFonts w:asciiTheme="minorHAnsi" w:hAnsiTheme="minorHAnsi" w:cstheme="minorHAnsi"/>
                <w:sz w:val="20"/>
                <w:szCs w:val="20"/>
              </w:rPr>
              <w:t>ealizar supervisiones periódicas a</w:t>
            </w: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 xml:space="preserve"> los programas </w:t>
            </w:r>
            <w:r w:rsidR="001C1825" w:rsidRPr="00D05CDC">
              <w:rPr>
                <w:rFonts w:asciiTheme="minorHAnsi" w:hAnsiTheme="minorHAnsi" w:cstheme="minorHAnsi"/>
                <w:sz w:val="20"/>
                <w:szCs w:val="20"/>
              </w:rPr>
              <w:t xml:space="preserve">alimentarios de los diferentes SMDIF </w:t>
            </w: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3931A4" w:rsidRPr="00D05CD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A11767D" w14:textId="77777777" w:rsidR="003931A4" w:rsidRPr="00D05CDC" w:rsidRDefault="003931A4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7876B" w14:textId="2DDE599F" w:rsidR="00936D55" w:rsidRPr="00D05CDC" w:rsidRDefault="003931A4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>Realizar un mayor número de encuestas de sati</w:t>
            </w:r>
            <w:r w:rsidR="00D70FB5" w:rsidRPr="00D05CDC">
              <w:rPr>
                <w:rFonts w:asciiTheme="minorHAnsi" w:hAnsiTheme="minorHAnsi" w:cstheme="minorHAnsi"/>
                <w:sz w:val="20"/>
                <w:szCs w:val="20"/>
              </w:rPr>
              <w:t>sfacción a los beneficiarios de los</w:t>
            </w: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 xml:space="preserve"> programa</w:t>
            </w:r>
            <w:r w:rsidR="00D70FB5" w:rsidRPr="00D05CD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F162C" w:rsidRPr="00D05C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C1825" w:rsidRPr="00936D55" w14:paraId="4D3DAD0C" w14:textId="77777777" w:rsidTr="00585649">
        <w:tc>
          <w:tcPr>
            <w:tcW w:w="1951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7DCA505" w14:textId="512E492A" w:rsidR="00936D55" w:rsidRPr="00936D55" w:rsidRDefault="00861D0A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D0A">
              <w:rPr>
                <w:rFonts w:asciiTheme="minorHAnsi" w:hAnsiTheme="minorHAnsi" w:cstheme="minorHAnsi"/>
                <w:sz w:val="20"/>
                <w:szCs w:val="20"/>
              </w:rPr>
              <w:t>Incrementar capacitaciones al personal que atiende los programas alimentarios en los SMDIF para mejorar la eficiencia en los mismos.</w:t>
            </w:r>
          </w:p>
        </w:tc>
        <w:tc>
          <w:tcPr>
            <w:tcW w:w="2797" w:type="dxa"/>
            <w:vAlign w:val="center"/>
          </w:tcPr>
          <w:p w14:paraId="36B3706E" w14:textId="55D8CAEE" w:rsidR="00936D55" w:rsidRPr="00D05CDC" w:rsidRDefault="00D05CDC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3931A4" w:rsidRPr="00D05CD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875B8" w:rsidRPr="00D05CDC">
              <w:rPr>
                <w:rFonts w:asciiTheme="minorHAnsi" w:hAnsiTheme="minorHAnsi" w:cstheme="minorHAnsi"/>
                <w:sz w:val="20"/>
                <w:szCs w:val="20"/>
              </w:rPr>
              <w:t xml:space="preserve"> pretende incrementar el número de capacitaciones al personal que atiende los programas alimentarios.</w:t>
            </w:r>
          </w:p>
        </w:tc>
        <w:tc>
          <w:tcPr>
            <w:tcW w:w="2339" w:type="dxa"/>
            <w:vAlign w:val="center"/>
          </w:tcPr>
          <w:p w14:paraId="1CED0DF8" w14:textId="53F35F91" w:rsidR="00936D55" w:rsidRPr="00D05CDC" w:rsidRDefault="00B875B8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>Llevar a cabo un mayor número de capacitaciones.</w:t>
            </w:r>
          </w:p>
        </w:tc>
      </w:tr>
      <w:tr w:rsidR="001C1825" w:rsidRPr="00936D55" w14:paraId="6202F808" w14:textId="77777777" w:rsidTr="00585649">
        <w:tc>
          <w:tcPr>
            <w:tcW w:w="1951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C3DA5D5" w14:textId="70626A6E" w:rsidR="00B875B8" w:rsidRPr="00861D0A" w:rsidRDefault="00B875B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D0A">
              <w:rPr>
                <w:rFonts w:asciiTheme="minorHAnsi" w:hAnsiTheme="minorHAnsi" w:cstheme="minorHAnsi"/>
                <w:sz w:val="20"/>
                <w:szCs w:val="20"/>
              </w:rPr>
              <w:t>Ofrecer más capacitaciones de Orientación Alimentaria al personal de Nutrición de los SMDIF; Así como aumentar el material didáctico entregado en las mismas para su mayor y mejor replicación en las comunidades.</w:t>
            </w:r>
          </w:p>
        </w:tc>
        <w:tc>
          <w:tcPr>
            <w:tcW w:w="2797" w:type="dxa"/>
            <w:vAlign w:val="center"/>
          </w:tcPr>
          <w:p w14:paraId="740FC487" w14:textId="3D3A1D22" w:rsidR="00B875B8" w:rsidRPr="00D05CDC" w:rsidRDefault="00D05CDC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792811" w:rsidRPr="00D05CDC">
              <w:rPr>
                <w:rFonts w:asciiTheme="minorHAnsi" w:hAnsiTheme="minorHAnsi" w:cstheme="minorHAnsi"/>
                <w:sz w:val="20"/>
                <w:szCs w:val="20"/>
              </w:rPr>
              <w:t>e pretende mantener</w:t>
            </w:r>
            <w:r w:rsidR="00B875B8" w:rsidRPr="00D05CDC">
              <w:rPr>
                <w:rFonts w:asciiTheme="minorHAnsi" w:hAnsiTheme="minorHAnsi" w:cstheme="minorHAnsi"/>
                <w:sz w:val="20"/>
                <w:szCs w:val="20"/>
              </w:rPr>
              <w:t xml:space="preserve"> el número de capacitaciones orientadas al personal de Nutrición, aunado a ello, aumentar la entrega de material didáctico a las comunidades para mayor difusión.</w:t>
            </w:r>
          </w:p>
        </w:tc>
        <w:tc>
          <w:tcPr>
            <w:tcW w:w="2339" w:type="dxa"/>
            <w:vAlign w:val="center"/>
          </w:tcPr>
          <w:p w14:paraId="403931C4" w14:textId="29F440B1" w:rsidR="00B875B8" w:rsidRPr="00D05CDC" w:rsidRDefault="00B875B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>Llevar a cabo un</w:t>
            </w:r>
            <w:r w:rsidR="00792811" w:rsidRPr="00D05CDC">
              <w:rPr>
                <w:rFonts w:asciiTheme="minorHAnsi" w:hAnsiTheme="minorHAnsi" w:cstheme="minorHAnsi"/>
                <w:sz w:val="20"/>
                <w:szCs w:val="20"/>
              </w:rPr>
              <w:t xml:space="preserve"> número igual o</w:t>
            </w: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 xml:space="preserve"> mayor de capacitaciones.</w:t>
            </w:r>
          </w:p>
          <w:p w14:paraId="737F5F33" w14:textId="77777777" w:rsidR="00B875B8" w:rsidRPr="00D05CDC" w:rsidRDefault="00B875B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35B51" w14:textId="18F19C08" w:rsidR="00B875B8" w:rsidRPr="00D05CDC" w:rsidRDefault="00B875B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5CDC">
              <w:rPr>
                <w:rFonts w:asciiTheme="minorHAnsi" w:hAnsiTheme="minorHAnsi" w:cstheme="minorHAnsi"/>
                <w:sz w:val="20"/>
                <w:szCs w:val="20"/>
              </w:rPr>
              <w:t>Entregar más material didáctico a las comunidades.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D05CDC">
        <w:trPr>
          <w:trHeight w:val="340"/>
        </w:trPr>
        <w:tc>
          <w:tcPr>
            <w:tcW w:w="9215" w:type="dxa"/>
            <w:shd w:val="clear" w:color="auto" w:fill="651D32"/>
            <w:vAlign w:val="center"/>
          </w:tcPr>
          <w:p w14:paraId="3C476D11" w14:textId="745AEDD5" w:rsidR="00936D55" w:rsidRPr="00936D55" w:rsidRDefault="00936D55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lastRenderedPageBreak/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6D03BA73" w14:textId="6BF70A42" w:rsidR="00936D55" w:rsidRPr="00936D55" w:rsidRDefault="00936D55" w:rsidP="00936D55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>Se considera que el Informe de la Evaluación Específica de Desempeño, contiene los elementos necesarios para conocer el programa y su evolución a través del tiempo.</w:t>
      </w:r>
    </w:p>
    <w:p w14:paraId="0F5471C3" w14:textId="77777777" w:rsidR="00936D55" w:rsidRPr="00936D55" w:rsidRDefault="00936D55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922BAB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4C290610" w14:textId="5A78FC45" w:rsidR="00AD4878" w:rsidRPr="00ED12C1" w:rsidRDefault="00AD4878" w:rsidP="00D05CD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D12C1">
        <w:rPr>
          <w:rFonts w:asciiTheme="minorHAnsi" w:hAnsiTheme="minorHAnsi" w:cstheme="minorHAnsi"/>
          <w:sz w:val="20"/>
          <w:szCs w:val="20"/>
        </w:rPr>
        <w:t>Los Programas Alimentarios cubren sus metas y avances de manera ascendente con lo proyectado en el año 202</w:t>
      </w:r>
      <w:r w:rsidR="00B875B8" w:rsidRPr="00ED12C1">
        <w:rPr>
          <w:rFonts w:asciiTheme="minorHAnsi" w:hAnsiTheme="minorHAnsi" w:cstheme="minorHAnsi"/>
          <w:sz w:val="20"/>
          <w:szCs w:val="20"/>
        </w:rPr>
        <w:t>1</w:t>
      </w:r>
      <w:r w:rsidRPr="00ED12C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DD983FC" w14:textId="77777777" w:rsidR="00FA04A3" w:rsidRPr="00ED12C1" w:rsidRDefault="00FA04A3" w:rsidP="00D05CDC">
      <w:pPr>
        <w:pStyle w:val="Prrafodelista"/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7E616174" w14:textId="1B810FEE" w:rsidR="00B875B8" w:rsidRPr="00ED12C1" w:rsidRDefault="00B875B8" w:rsidP="00D05CD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ED12C1">
        <w:rPr>
          <w:rFonts w:asciiTheme="minorHAnsi" w:hAnsiTheme="minorHAnsi" w:cstheme="minorHAnsi"/>
          <w:sz w:val="20"/>
          <w:szCs w:val="20"/>
          <w:lang w:val="es-ES"/>
        </w:rPr>
        <w:t>El programa ha entregado 1,257,000 desayunos fríos con una cuota de recuperación de $0.50, a través de 1,729 planteles y comités de padres de familia, de los cuales 31,054 padres de familia integraron dichos comités. En cuanto a los desayunos calientes, no se operó en el ejercicio 2021 por motivo del cierre de escuelas a causa del COVID-19, sin embargo, se tenía contemplado entregar dichos desayunos a través de 73 comités de padres de familia, de los cuales 1,433 padres de familia integraban dichos comités.</w:t>
      </w:r>
    </w:p>
    <w:p w14:paraId="35BD4915" w14:textId="77777777" w:rsidR="00B875B8" w:rsidRPr="00ED12C1" w:rsidRDefault="00B875B8" w:rsidP="00D05CDC">
      <w:pPr>
        <w:pStyle w:val="Prrafodelista"/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62830199" w14:textId="09344810" w:rsidR="00AD4878" w:rsidRPr="00ED12C1" w:rsidRDefault="00AD4878" w:rsidP="00D05CD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D12C1">
        <w:rPr>
          <w:rFonts w:asciiTheme="minorHAnsi" w:hAnsiTheme="minorHAnsi" w:cstheme="minorHAnsi"/>
          <w:sz w:val="20"/>
          <w:szCs w:val="20"/>
          <w:lang w:val="es-ES"/>
        </w:rPr>
        <w:t xml:space="preserve">Se mantiene el </w:t>
      </w:r>
      <w:r w:rsidR="00FA04A3" w:rsidRPr="00ED12C1">
        <w:rPr>
          <w:rFonts w:asciiTheme="minorHAnsi" w:hAnsiTheme="minorHAnsi" w:cstheme="minorHAnsi"/>
          <w:sz w:val="20"/>
          <w:szCs w:val="20"/>
          <w:lang w:val="es-ES"/>
        </w:rPr>
        <w:t>padrón</w:t>
      </w:r>
      <w:r w:rsidR="00232E33" w:rsidRPr="00ED12C1">
        <w:rPr>
          <w:rFonts w:asciiTheme="minorHAnsi" w:hAnsiTheme="minorHAnsi" w:cstheme="minorHAnsi"/>
          <w:sz w:val="20"/>
          <w:szCs w:val="20"/>
          <w:lang w:val="es-ES"/>
        </w:rPr>
        <w:t xml:space="preserve"> de personas beneficiadas</w:t>
      </w:r>
      <w:r w:rsidR="00FA04A3" w:rsidRPr="00ED12C1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14:paraId="61696057" w14:textId="77777777" w:rsidR="00B875B8" w:rsidRPr="00ED12C1" w:rsidRDefault="00B875B8" w:rsidP="00D05CDC">
      <w:pPr>
        <w:pStyle w:val="Prrafodelista"/>
        <w:ind w:right="1"/>
        <w:rPr>
          <w:rFonts w:asciiTheme="minorHAnsi" w:hAnsiTheme="minorHAnsi" w:cstheme="minorHAnsi"/>
          <w:sz w:val="20"/>
          <w:szCs w:val="20"/>
        </w:rPr>
      </w:pPr>
    </w:p>
    <w:p w14:paraId="6B9F82CA" w14:textId="6AF913D0" w:rsidR="00B875B8" w:rsidRPr="00ED12C1" w:rsidRDefault="00B875B8" w:rsidP="00D05CD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D12C1">
        <w:rPr>
          <w:rFonts w:asciiTheme="minorHAnsi" w:hAnsiTheme="minorHAnsi" w:cstheme="minorHAnsi"/>
          <w:sz w:val="20"/>
          <w:szCs w:val="20"/>
        </w:rPr>
        <w:t>El presupuesto del programa significa el 94% del FAM, ya que el 6% restante se utilizó para Proyectos de Asistencia Social.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Times New Roman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77777777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>
          <w:rPr>
            <w:b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501F762A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Pr="00D05CDC">
          <w:rPr>
            <w:b/>
            <w:lang w:val="es-ES"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DF5D-92C8-4240-ABF2-36A388D8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Evaluacion</cp:lastModifiedBy>
  <cp:revision>7</cp:revision>
  <cp:lastPrinted>2021-10-18T17:24:00Z</cp:lastPrinted>
  <dcterms:created xsi:type="dcterms:W3CDTF">2022-07-11T16:01:00Z</dcterms:created>
  <dcterms:modified xsi:type="dcterms:W3CDTF">2022-08-11T17:21:00Z</dcterms:modified>
</cp:coreProperties>
</file>